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lang w:eastAsia="zh-CN"/>
        </w:rPr>
        <w:t>学生工作处举办“依法治校”</w:t>
      </w:r>
      <w:r>
        <w:rPr>
          <w:rFonts w:hint="eastAsia"/>
          <w:sz w:val="28"/>
          <w:szCs w:val="28"/>
        </w:rPr>
        <w:t>教师</w:t>
      </w:r>
      <w:r>
        <w:rPr>
          <w:rFonts w:hint="eastAsia"/>
          <w:sz w:val="28"/>
          <w:szCs w:val="28"/>
          <w:lang w:eastAsia="zh-CN"/>
        </w:rPr>
        <w:t>专项学习</w:t>
      </w:r>
    </w:p>
    <w:p>
      <w:pPr>
        <w:jc w:val="left"/>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73675" cy="3955415"/>
            <wp:effectExtent l="0" t="0" r="3175" b="6985"/>
            <wp:docPr id="1" name="图片 1" descr="366154975627979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6154975627979884"/>
                    <pic:cNvPicPr>
                      <a:picLocks noChangeAspect="1"/>
                    </pic:cNvPicPr>
                  </pic:nvPicPr>
                  <pic:blipFill>
                    <a:blip r:embed="rId4"/>
                    <a:stretch>
                      <a:fillRect/>
                    </a:stretch>
                  </pic:blipFill>
                  <pic:spPr>
                    <a:xfrm>
                      <a:off x="0" y="0"/>
                      <a:ext cx="5273675" cy="3955415"/>
                    </a:xfrm>
                    <a:prstGeom prst="rect">
                      <a:avLst/>
                    </a:prstGeom>
                  </pic:spPr>
                </pic:pic>
              </a:graphicData>
            </a:graphic>
          </wp:inline>
        </w:drawing>
      </w:r>
    </w:p>
    <w:p>
      <w:pPr>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64150" cy="3947795"/>
            <wp:effectExtent l="0" t="0" r="8890" b="14605"/>
            <wp:docPr id="2" name="图片 2" descr="通讯稿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通讯稿图4"/>
                    <pic:cNvPicPr>
                      <a:picLocks noChangeAspect="1"/>
                    </pic:cNvPicPr>
                  </pic:nvPicPr>
                  <pic:blipFill>
                    <a:blip r:embed="rId5"/>
                    <a:stretch>
                      <a:fillRect/>
                    </a:stretch>
                  </pic:blipFill>
                  <pic:spPr>
                    <a:xfrm>
                      <a:off x="0" y="0"/>
                      <a:ext cx="5264150" cy="3947795"/>
                    </a:xfrm>
                    <a:prstGeom prst="rect">
                      <a:avLst/>
                    </a:prstGeom>
                  </pic:spPr>
                </pic:pic>
              </a:graphicData>
            </a:graphic>
          </wp:inline>
        </w:drawing>
      </w:r>
    </w:p>
    <w:p>
      <w:pPr>
        <w:ind w:firstLine="560" w:firstLineChars="200"/>
        <w:rPr>
          <w:rFonts w:hint="eastAsia"/>
          <w:sz w:val="28"/>
          <w:szCs w:val="28"/>
          <w:lang w:eastAsia="zh-CN"/>
        </w:rPr>
      </w:pPr>
      <w:r>
        <w:rPr>
          <w:rFonts w:hint="eastAsia"/>
          <w:sz w:val="28"/>
          <w:szCs w:val="28"/>
          <w:lang w:eastAsia="zh-CN"/>
        </w:rPr>
        <w:t>学生工作处以“依法治校”为主题的</w:t>
      </w:r>
      <w:r>
        <w:rPr>
          <w:rFonts w:hint="eastAsia"/>
          <w:sz w:val="28"/>
          <w:szCs w:val="28"/>
        </w:rPr>
        <w:t>举办</w:t>
      </w:r>
      <w:r>
        <w:rPr>
          <w:rFonts w:hint="eastAsia"/>
          <w:sz w:val="28"/>
          <w:szCs w:val="28"/>
          <w:lang w:eastAsia="zh-CN"/>
        </w:rPr>
        <w:t>了</w:t>
      </w:r>
      <w:r>
        <w:rPr>
          <w:rFonts w:hint="eastAsia"/>
          <w:sz w:val="28"/>
          <w:szCs w:val="28"/>
        </w:rPr>
        <w:t>两次教师</w:t>
      </w:r>
      <w:r>
        <w:rPr>
          <w:rFonts w:hint="eastAsia"/>
          <w:sz w:val="28"/>
          <w:szCs w:val="28"/>
          <w:lang w:eastAsia="zh-CN"/>
        </w:rPr>
        <w:t>专项学习</w:t>
      </w:r>
      <w:r>
        <w:rPr>
          <w:rFonts w:hint="eastAsia"/>
          <w:sz w:val="28"/>
          <w:szCs w:val="28"/>
        </w:rPr>
        <w:t>，分别于11月8日中午12点在广州校区学生社</w:t>
      </w:r>
      <w:bookmarkStart w:id="0" w:name="_GoBack"/>
      <w:bookmarkEnd w:id="0"/>
      <w:r>
        <w:rPr>
          <w:rFonts w:hint="eastAsia"/>
          <w:sz w:val="28"/>
          <w:szCs w:val="28"/>
        </w:rPr>
        <w:t>区党支部第一支部“党员之家”、11月9日在南海校区学生处办公室举行。</w:t>
      </w:r>
      <w:r>
        <w:rPr>
          <w:rFonts w:hint="eastAsia"/>
          <w:sz w:val="28"/>
          <w:szCs w:val="28"/>
          <w:lang w:eastAsia="zh-CN"/>
        </w:rPr>
        <w:t>学生工作处处长张少兰、副处长吴壁葵、副处长刘晓斌以及学生工作处全体教师出席了</w:t>
      </w:r>
      <w:r>
        <w:rPr>
          <w:rFonts w:hint="eastAsia"/>
          <w:sz w:val="28"/>
          <w:szCs w:val="28"/>
        </w:rPr>
        <w:t>教师</w:t>
      </w:r>
      <w:r>
        <w:rPr>
          <w:rFonts w:hint="eastAsia"/>
          <w:sz w:val="28"/>
          <w:szCs w:val="28"/>
          <w:lang w:eastAsia="zh-CN"/>
        </w:rPr>
        <w:t>专项学习。</w:t>
      </w:r>
    </w:p>
    <w:p>
      <w:pPr>
        <w:ind w:firstLine="560" w:firstLineChars="200"/>
        <w:rPr>
          <w:rFonts w:hint="eastAsia"/>
          <w:sz w:val="28"/>
          <w:szCs w:val="28"/>
          <w:lang w:eastAsia="zh-CN"/>
        </w:rPr>
      </w:pPr>
      <w:r>
        <w:rPr>
          <w:rFonts w:hint="eastAsia"/>
          <w:sz w:val="28"/>
          <w:szCs w:val="28"/>
          <w:lang w:eastAsia="zh-CN"/>
        </w:rPr>
        <w:t>张少兰处长指出，我校即将迎来“依法治校示范校”迎评工作，学生处积极响应学校的号召，全员参与、积极行动、认真学习、贯彻落实，投入到学校“依法治校”创建活动中来。要将法治精神落实到各项工作中，不断加强师生的法治教育。同时，张处长要求全体教师要把工作作风建设和纪律建设摆在突出重要的位置。最后，她强调，要完善部门的规章制度，做到有章可循、有法可依，推进依法治校和规范科学管理。</w:t>
      </w:r>
    </w:p>
    <w:p>
      <w:pPr>
        <w:ind w:firstLine="560" w:firstLineChars="200"/>
        <w:rPr>
          <w:rFonts w:hint="eastAsia"/>
          <w:sz w:val="28"/>
          <w:szCs w:val="28"/>
          <w:lang w:eastAsia="zh-CN"/>
        </w:rPr>
      </w:pPr>
      <w:r>
        <w:rPr>
          <w:rFonts w:hint="eastAsia"/>
          <w:sz w:val="28"/>
          <w:szCs w:val="28"/>
          <w:lang w:eastAsia="zh-CN"/>
        </w:rPr>
        <w:t>与会教师在会上积极发言，热烈讨论，为学校“依法治校”的建设建言献策。</w:t>
      </w:r>
    </w:p>
    <w:p>
      <w:pPr>
        <w:ind w:firstLine="560" w:firstLineChars="200"/>
        <w:rPr>
          <w:rFonts w:hint="eastAsia"/>
          <w:sz w:val="28"/>
          <w:szCs w:val="28"/>
        </w:rPr>
      </w:pPr>
      <w:r>
        <w:rPr>
          <w:rFonts w:hint="eastAsia"/>
          <w:sz w:val="28"/>
          <w:szCs w:val="28"/>
        </w:rPr>
        <w:t>本次教师</w:t>
      </w:r>
      <w:r>
        <w:rPr>
          <w:rFonts w:hint="eastAsia"/>
          <w:sz w:val="28"/>
          <w:szCs w:val="28"/>
          <w:lang w:eastAsia="zh-CN"/>
        </w:rPr>
        <w:t>专项学习</w:t>
      </w:r>
      <w:r>
        <w:rPr>
          <w:rFonts w:hint="eastAsia"/>
          <w:sz w:val="28"/>
          <w:szCs w:val="28"/>
        </w:rPr>
        <w:t>体现了</w:t>
      </w:r>
      <w:r>
        <w:rPr>
          <w:rFonts w:hint="eastAsia"/>
          <w:sz w:val="28"/>
          <w:szCs w:val="28"/>
          <w:lang w:eastAsia="zh-CN"/>
        </w:rPr>
        <w:t>学生工作处</w:t>
      </w:r>
      <w:r>
        <w:rPr>
          <w:rFonts w:hint="eastAsia"/>
          <w:sz w:val="28"/>
          <w:szCs w:val="28"/>
        </w:rPr>
        <w:t>对“依法治校”</w:t>
      </w:r>
      <w:r>
        <w:rPr>
          <w:rFonts w:hint="eastAsia"/>
          <w:sz w:val="28"/>
          <w:szCs w:val="28"/>
          <w:lang w:eastAsia="zh-CN"/>
        </w:rPr>
        <w:t>工作</w:t>
      </w:r>
      <w:r>
        <w:rPr>
          <w:rFonts w:hint="eastAsia"/>
          <w:sz w:val="28"/>
          <w:szCs w:val="28"/>
        </w:rPr>
        <w:t>的</w:t>
      </w:r>
      <w:r>
        <w:rPr>
          <w:rFonts w:hint="eastAsia"/>
          <w:sz w:val="28"/>
          <w:szCs w:val="28"/>
          <w:lang w:eastAsia="zh-CN"/>
        </w:rPr>
        <w:t>高度</w:t>
      </w:r>
      <w:r>
        <w:rPr>
          <w:rFonts w:hint="eastAsia"/>
          <w:sz w:val="28"/>
          <w:szCs w:val="28"/>
        </w:rPr>
        <w:t>重视，</w:t>
      </w:r>
      <w:r>
        <w:rPr>
          <w:rFonts w:hint="eastAsia"/>
          <w:sz w:val="28"/>
          <w:szCs w:val="28"/>
          <w:lang w:eastAsia="zh-CN"/>
        </w:rPr>
        <w:t>通过</w:t>
      </w:r>
      <w:r>
        <w:rPr>
          <w:rFonts w:hint="eastAsia"/>
          <w:sz w:val="28"/>
          <w:szCs w:val="28"/>
        </w:rPr>
        <w:t>教师</w:t>
      </w:r>
      <w:r>
        <w:rPr>
          <w:rFonts w:hint="eastAsia"/>
          <w:sz w:val="28"/>
          <w:szCs w:val="28"/>
          <w:lang w:eastAsia="zh-CN"/>
        </w:rPr>
        <w:t>专项学习的学习与探讨，</w:t>
      </w:r>
      <w:r>
        <w:rPr>
          <w:rFonts w:hint="eastAsia"/>
          <w:sz w:val="28"/>
          <w:szCs w:val="28"/>
        </w:rPr>
        <w:t>提高了教师们对“依法治校”的认识</w:t>
      </w:r>
      <w:r>
        <w:rPr>
          <w:rFonts w:hint="eastAsia"/>
          <w:sz w:val="28"/>
          <w:szCs w:val="28"/>
          <w:lang w:eastAsia="zh-CN"/>
        </w:rPr>
        <w:t>，也为完善</w:t>
      </w:r>
      <w:r>
        <w:rPr>
          <w:rFonts w:hint="eastAsia"/>
          <w:sz w:val="28"/>
          <w:szCs w:val="28"/>
          <w:lang w:val="en-US" w:eastAsia="zh-CN"/>
        </w:rPr>
        <w:t>部门的制度建设，提高管理水平</w:t>
      </w:r>
      <w:r>
        <w:rPr>
          <w:rFonts w:hint="eastAsia"/>
          <w:sz w:val="28"/>
          <w:szCs w:val="28"/>
        </w:rPr>
        <w:t>奠定了良好的基础。</w:t>
      </w:r>
    </w:p>
    <w:p>
      <w:pPr>
        <w:ind w:firstLine="560" w:firstLineChars="200"/>
        <w:rPr>
          <w:rFonts w:hint="eastAsia"/>
          <w:sz w:val="28"/>
          <w:szCs w:val="28"/>
        </w:rPr>
      </w:pPr>
    </w:p>
    <w:p>
      <w:pPr>
        <w:ind w:firstLine="560" w:firstLineChars="200"/>
        <w:jc w:val="right"/>
        <w:rPr>
          <w:rFonts w:hint="eastAsia"/>
          <w:sz w:val="28"/>
          <w:szCs w:val="28"/>
          <w:lang w:val="en-US" w:eastAsia="zh-CN"/>
        </w:rPr>
      </w:pPr>
      <w:r>
        <w:rPr>
          <w:rFonts w:hint="eastAsia"/>
          <w:sz w:val="28"/>
          <w:szCs w:val="28"/>
          <w:lang w:val="en-US" w:eastAsia="zh-CN"/>
        </w:rPr>
        <w:t>学生工作处</w:t>
      </w:r>
    </w:p>
    <w:p>
      <w:pPr>
        <w:ind w:firstLine="560" w:firstLineChars="200"/>
        <w:jc w:val="right"/>
        <w:rPr>
          <w:rFonts w:hint="eastAsia"/>
          <w:sz w:val="28"/>
          <w:szCs w:val="28"/>
          <w:lang w:val="en-US" w:eastAsia="zh-CN"/>
        </w:rPr>
      </w:pPr>
      <w:r>
        <w:rPr>
          <w:rFonts w:hint="eastAsia"/>
          <w:sz w:val="28"/>
          <w:szCs w:val="28"/>
          <w:lang w:val="en-US" w:eastAsia="zh-CN"/>
        </w:rPr>
        <w:t>2017年11月9日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70EA3"/>
    <w:rsid w:val="0B502C02"/>
    <w:rsid w:val="0FA81724"/>
    <w:rsid w:val="1EC315ED"/>
    <w:rsid w:val="21C57397"/>
    <w:rsid w:val="38011A29"/>
    <w:rsid w:val="437E4AAF"/>
    <w:rsid w:val="73392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cp:lastModifiedBy>
  <dcterms:modified xsi:type="dcterms:W3CDTF">2017-11-13T08:16:31Z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