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default"/>
          <w:lang w:val="en-US" w:eastAsia="zh-CN"/>
        </w:rPr>
        <w:t>广东轻工职业技术学院广东省依法治校示范校迎评倡议书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420"/>
        <w:jc w:val="left"/>
      </w:pPr>
      <w:r>
        <w:rPr>
          <w:rFonts w:hint="eastAsia" w:ascii="宋体" w:hAnsi="宋体" w:eastAsia="宋体" w:cs="宋体"/>
          <w:kern w:val="0"/>
          <w:sz w:val="24"/>
          <w:szCs w:val="24"/>
          <w:bdr w:val="none" w:color="auto" w:sz="0" w:space="0"/>
          <w:shd w:val="clear" w:fill="FFFFFF"/>
          <w:lang w:val="en-US" w:eastAsia="zh-CN" w:bidi="ar"/>
        </w:rPr>
        <w:t>各部门、各二级学院、全体师生：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420" w:firstLine="480" w:firstLineChars="200"/>
        <w:jc w:val="left"/>
      </w:pPr>
      <w:r>
        <w:rPr>
          <w:rFonts w:hint="eastAsia" w:ascii="宋体" w:hAnsi="宋体" w:eastAsia="宋体" w:cs="宋体"/>
          <w:kern w:val="0"/>
          <w:sz w:val="24"/>
          <w:szCs w:val="24"/>
          <w:bdr w:val="none" w:color="auto" w:sz="0" w:space="0"/>
          <w:shd w:val="clear" w:fill="FFFFFF"/>
          <w:lang w:val="en-US" w:eastAsia="zh-CN" w:bidi="ar"/>
        </w:rPr>
        <w:t>依法治国，是坚持和发展中国特色社会主义的本质要求和重要保障，是实现国家治理体系和治理能力现代化的必然要求。为贯彻落实教育部《全面推进依法治校实施纲要》及《广东省依法治校工作评价标准（试行）》等文件精神及省教育厅开展创建1000所依法治校示范校工作方案，提高学校治理水平，规范学校办学行为，全面落实依法治校的工作要求，</w:t>
      </w:r>
      <w:r>
        <w:rPr>
          <w:rFonts w:hint="eastAsia" w:ascii="宋体" w:hAnsi="宋体" w:eastAsia="宋体" w:cs="宋体"/>
          <w:b/>
          <w:kern w:val="0"/>
          <w:sz w:val="24"/>
          <w:szCs w:val="24"/>
          <w:bdr w:val="none" w:color="auto" w:sz="0" w:space="0"/>
          <w:shd w:val="clear" w:fill="FFFFFF"/>
          <w:lang w:val="en-US" w:eastAsia="zh-CN" w:bidi="ar"/>
        </w:rPr>
        <w:t>学校正在切实践行依法治校，积极申报广东省依法治校示范校。</w:t>
      </w:r>
      <w:r>
        <w:rPr>
          <w:rFonts w:hint="eastAsia" w:ascii="宋体" w:hAnsi="宋体" w:eastAsia="宋体" w:cs="宋体"/>
          <w:kern w:val="0"/>
          <w:sz w:val="24"/>
          <w:szCs w:val="24"/>
          <w:bdr w:val="none" w:color="auto" w:sz="0" w:space="0"/>
          <w:shd w:val="clear" w:fill="FFFFFF"/>
          <w:lang w:val="en-US" w:eastAsia="zh-CN" w:bidi="ar"/>
        </w:rPr>
        <w:t>目前，已高质量完成前期材料整理与报送工作，即将迎来依法治校专家组的现场考察评估，为做好迎评工作，学校依法治校工作领导小组发出以下倡议：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420"/>
        <w:jc w:val="left"/>
      </w:pPr>
      <w:r>
        <w:rPr>
          <w:rFonts w:hint="eastAsia" w:ascii="宋体" w:hAnsi="宋体" w:eastAsia="宋体" w:cs="宋体"/>
          <w:b/>
          <w:bCs w:val="0"/>
          <w:kern w:val="0"/>
          <w:sz w:val="24"/>
          <w:szCs w:val="24"/>
          <w:bdr w:val="none" w:color="auto" w:sz="0" w:space="0"/>
          <w:shd w:val="clear" w:fill="FFFFFF"/>
          <w:lang w:val="en-US" w:eastAsia="zh-CN" w:bidi="ar"/>
        </w:rPr>
        <w:t xml:space="preserve">    一、广泛动员起来，争做依法治校示范校迎评活动的倡导者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420" w:firstLine="480" w:firstLineChars="200"/>
        <w:jc w:val="left"/>
      </w:pPr>
      <w:r>
        <w:rPr>
          <w:rFonts w:hint="eastAsia" w:ascii="宋体" w:hAnsi="宋体" w:eastAsia="宋体" w:cs="宋体"/>
          <w:kern w:val="0"/>
          <w:sz w:val="24"/>
          <w:szCs w:val="24"/>
          <w:bdr w:val="none" w:color="auto" w:sz="0" w:space="0"/>
          <w:shd w:val="clear" w:fill="FFFFFF"/>
          <w:lang w:val="en-US" w:eastAsia="zh-CN" w:bidi="ar"/>
        </w:rPr>
        <w:t>各部门、各二级学院应充分发挥部门自身的主动性和创造性，认真落实学校创建工作。采取多种形式开展法制宣传教育活动。充分发挥宣传栏、黑板报、广播、新媒体、微信公众号等传播媒介的作用，开展生动活泼的法制宣传教育活动及学校依法治校示范校迎评工作的宣传。</w:t>
      </w:r>
      <w:r>
        <w:rPr>
          <w:rFonts w:hint="eastAsia" w:ascii="宋体" w:hAnsi="宋体" w:eastAsia="宋体" w:cs="宋体"/>
          <w:b/>
          <w:bCs w:val="0"/>
          <w:kern w:val="0"/>
          <w:sz w:val="24"/>
          <w:szCs w:val="24"/>
          <w:bdr w:val="none" w:color="auto" w:sz="0" w:space="0"/>
          <w:shd w:val="clear" w:fill="FFFFFF"/>
          <w:lang w:val="en-US" w:eastAsia="zh-CN" w:bidi="ar"/>
        </w:rPr>
        <w:br w:type="textWrapping"/>
      </w:r>
      <w:r>
        <w:rPr>
          <w:rFonts w:hint="eastAsia" w:ascii="宋体" w:hAnsi="宋体" w:eastAsia="宋体" w:cs="宋体"/>
          <w:b/>
          <w:bCs w:val="0"/>
          <w:kern w:val="0"/>
          <w:sz w:val="24"/>
          <w:szCs w:val="24"/>
          <w:bdr w:val="none" w:color="auto" w:sz="0" w:space="0"/>
          <w:shd w:val="clear" w:fill="FFFFFF"/>
          <w:lang w:val="en-US" w:eastAsia="zh-CN" w:bidi="ar"/>
        </w:rPr>
        <w:t xml:space="preserve">    二、积极参与进来，争做依法治校示范校迎评活动的推动者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420" w:firstLine="480" w:firstLineChars="200"/>
        <w:jc w:val="left"/>
      </w:pPr>
      <w:r>
        <w:rPr>
          <w:rFonts w:hint="eastAsia" w:ascii="宋体" w:hAnsi="宋体" w:eastAsia="宋体" w:cs="宋体"/>
          <w:kern w:val="0"/>
          <w:sz w:val="24"/>
          <w:szCs w:val="24"/>
          <w:bdr w:val="none" w:color="auto" w:sz="0" w:space="0"/>
          <w:shd w:val="clear" w:fill="FFFFFF"/>
          <w:lang w:val="en-US" w:eastAsia="zh-CN" w:bidi="ar"/>
        </w:rPr>
        <w:t>全体师生应积极参与到依法治校示范校迎评活动中，尊重师生权益，尊重教师实施教育教学活动和开展教学、科研等活动的权利。依法维护学生受教育权，尊重学生人格及人身权利、财产权利及鼓励学生参与学校管理，鼓励学生参与学校社团，开展社会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420" w:firstLine="477" w:firstLineChars="198"/>
        <w:jc w:val="left"/>
      </w:pPr>
      <w:r>
        <w:rPr>
          <w:rFonts w:hint="eastAsia" w:ascii="宋体" w:hAnsi="宋体" w:eastAsia="宋体" w:cs="宋体"/>
          <w:b/>
          <w:bCs w:val="0"/>
          <w:kern w:val="0"/>
          <w:sz w:val="24"/>
          <w:szCs w:val="24"/>
          <w:bdr w:val="none" w:color="auto" w:sz="0" w:space="0"/>
          <w:shd w:val="clear" w:fill="FFFFFF"/>
          <w:lang w:val="en-US" w:eastAsia="zh-CN" w:bidi="ar"/>
        </w:rPr>
        <w:t>三、自觉行动起来，争做依法治校示范校迎评活动的践行者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420" w:firstLine="480" w:firstLineChars="200"/>
        <w:jc w:val="left"/>
      </w:pPr>
      <w:r>
        <w:rPr>
          <w:rFonts w:hint="eastAsia" w:ascii="宋体" w:hAnsi="宋体" w:eastAsia="宋体" w:cs="宋体"/>
          <w:kern w:val="0"/>
          <w:sz w:val="24"/>
          <w:szCs w:val="24"/>
          <w:bdr w:val="none" w:color="auto" w:sz="0" w:space="0"/>
          <w:shd w:val="clear" w:fill="FFFFFF"/>
          <w:lang w:val="en-US" w:eastAsia="zh-CN" w:bidi="ar"/>
        </w:rPr>
        <w:t>全体师生应该自觉行动起来，让我们在日常生活中知法更能守法，严格按规章制度来办事，成为学校规章制度践行者；让我们守法更能用法，利用学校制度给予的权利，主动参与到学校的管理与建设中去，成为学校发展大潮中的积极分子；让我们用法更能懂法，理解法规赋予我们神圣职责的同时，成为依法治校的专家，并将其运用到工作中，成为依法治校的行家，并致力于通过依法治校的迎评，让“学生为本、教师优先”的治校理念深入人心，通过依法治校形成一种法制文化，最终成为全校师生的文化自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420" w:firstLine="482" w:firstLineChars="200"/>
        <w:jc w:val="left"/>
      </w:pPr>
      <w:r>
        <w:rPr>
          <w:rFonts w:hint="eastAsia" w:ascii="宋体" w:hAnsi="宋体" w:eastAsia="宋体" w:cs="宋体"/>
          <w:b/>
          <w:bCs w:val="0"/>
          <w:kern w:val="0"/>
          <w:sz w:val="24"/>
          <w:szCs w:val="24"/>
          <w:bdr w:val="none" w:color="auto" w:sz="0" w:space="0"/>
          <w:shd w:val="clear" w:fill="FFFFFF"/>
          <w:lang w:val="en-US" w:eastAsia="zh-CN" w:bidi="ar"/>
        </w:rPr>
        <w:t>四、主动学习起来，争做依法治校示范校迎评活动的学习者</w:t>
      </w:r>
      <w:r>
        <w:rPr>
          <w:rFonts w:hint="eastAsia" w:ascii="宋体" w:hAnsi="宋体" w:eastAsia="宋体" w:cs="宋体"/>
          <w:b/>
          <w:bCs w:val="0"/>
          <w:kern w:val="0"/>
          <w:sz w:val="24"/>
          <w:szCs w:val="24"/>
          <w:bdr w:val="none" w:color="auto" w:sz="0" w:space="0"/>
          <w:shd w:val="clear" w:fill="FFFFFF"/>
          <w:lang w:val="en-US" w:eastAsia="zh-CN" w:bidi="ar"/>
        </w:rPr>
        <w:br w:type="textWrapping"/>
      </w:r>
      <w:r>
        <w:rPr>
          <w:rFonts w:hint="eastAsia" w:ascii="宋体" w:hAnsi="宋体" w:eastAsia="宋体" w:cs="宋体"/>
          <w:kern w:val="0"/>
          <w:sz w:val="24"/>
          <w:szCs w:val="24"/>
          <w:bdr w:val="none" w:color="auto" w:sz="0" w:space="0"/>
          <w:shd w:val="clear" w:fill="FFFFFF"/>
          <w:lang w:val="en-US" w:eastAsia="zh-CN" w:bidi="ar"/>
        </w:rPr>
        <w:t xml:space="preserve">    各二级学院及学生工作部门应有计划、分批次组织所有在校生学习《学校章程》、《规章制度汇编》、《教职工手册》、《学生手册》等学校相关制度。应该把自学与集中学相结合，线上学习与线下研讨相结合，全面学习与重点学习相结合。如相关讲座、党团活动、以案说法、自主学习等形式，有计划、有针对性地进行依法治校相关法律法规及学校制度的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420" w:firstLine="480" w:firstLineChars="200"/>
        <w:jc w:val="left"/>
      </w:pPr>
      <w:r>
        <w:rPr>
          <w:rFonts w:hint="eastAsia" w:ascii="宋体" w:hAnsi="宋体" w:eastAsia="宋体" w:cs="宋体"/>
          <w:kern w:val="0"/>
          <w:sz w:val="24"/>
          <w:szCs w:val="24"/>
          <w:bdr w:val="none" w:color="auto" w:sz="0" w:space="0"/>
          <w:shd w:val="clear" w:fill="FFFFFF"/>
          <w:lang w:val="en-US" w:eastAsia="zh-CN" w:bidi="ar"/>
        </w:rPr>
        <w:t>老师们、同学们：依法治校是实施依法治国基本方略的具体实践，是全面贯彻党和国家教育方针的客观需要，同时也是高校管理变革的必然趋势。依法治校示范校迎评工作是关系到学校能否成为</w:t>
      </w:r>
      <w:r>
        <w:rPr>
          <w:rFonts w:hint="eastAsia" w:ascii="宋体" w:hAnsi="宋体" w:eastAsia="宋体" w:cs="宋体"/>
          <w:b/>
          <w:bCs w:val="0"/>
          <w:kern w:val="0"/>
          <w:sz w:val="24"/>
          <w:szCs w:val="24"/>
          <w:bdr w:val="none" w:color="auto" w:sz="0" w:space="0"/>
          <w:shd w:val="clear" w:fill="FFFFFF"/>
          <w:lang w:val="en-US" w:eastAsia="zh-CN" w:bidi="ar"/>
        </w:rPr>
        <w:t>“管理的示范”、“发展的示范”、“改革的示范”</w:t>
      </w:r>
      <w:r>
        <w:rPr>
          <w:rFonts w:hint="eastAsia" w:ascii="宋体" w:hAnsi="宋体" w:eastAsia="宋体" w:cs="宋体"/>
          <w:kern w:val="0"/>
          <w:sz w:val="24"/>
          <w:szCs w:val="24"/>
          <w:bdr w:val="none" w:color="auto" w:sz="0" w:space="0"/>
          <w:shd w:val="clear" w:fill="FFFFFF"/>
          <w:lang w:val="en-US" w:eastAsia="zh-CN" w:bidi="ar"/>
        </w:rPr>
        <w:t>的内在要求。我们每一个人动员起来、参与进来、行动起来、学习起来，为创建广东省依法治校示范校，</w:t>
      </w:r>
      <w:r>
        <w:rPr>
          <w:rFonts w:hint="eastAsia" w:ascii="宋体" w:hAnsi="宋体" w:eastAsia="宋体" w:cs="宋体"/>
          <w:b/>
          <w:bCs w:val="0"/>
          <w:kern w:val="0"/>
          <w:sz w:val="24"/>
          <w:szCs w:val="24"/>
          <w:bdr w:val="none" w:color="auto" w:sz="0" w:space="0"/>
          <w:shd w:val="clear" w:fill="FFFFFF"/>
          <w:lang w:val="en-US" w:eastAsia="zh-CN" w:bidi="ar"/>
        </w:rPr>
        <w:t>我们一起努力！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420" w:firstLine="480" w:firstLineChars="200"/>
        <w:jc w:val="left"/>
      </w:pPr>
      <w:r>
        <w:rPr>
          <w:rFonts w:hint="eastAsia" w:ascii="宋体" w:hAnsi="宋体" w:eastAsia="宋体" w:cs="宋体"/>
          <w:kern w:val="0"/>
          <w:sz w:val="24"/>
          <w:szCs w:val="24"/>
          <w:bdr w:val="none" w:color="auto" w:sz="0" w:space="0"/>
          <w:shd w:val="clear" w:fill="FFFFFF"/>
          <w:lang w:val="en-US" w:eastAsia="zh-CN" w:bidi="ar"/>
        </w:rPr>
        <w:t>依法治校工作邮箱：</w:t>
      </w:r>
      <w:r>
        <w:rPr>
          <w:rFonts w:hint="eastAsia" w:ascii="宋体" w:hAnsi="宋体" w:eastAsia="宋体" w:cs="宋体"/>
          <w:b/>
          <w:bCs w:val="0"/>
          <w:kern w:val="0"/>
          <w:sz w:val="24"/>
          <w:szCs w:val="24"/>
          <w:bdr w:val="none" w:color="auto" w:sz="0" w:space="0"/>
          <w:shd w:val="clear" w:fill="FFFFFF"/>
          <w:lang w:val="en-US" w:eastAsia="zh-CN" w:bidi="ar"/>
        </w:rPr>
        <w:t>yfzx@gdqy.edu.cn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420" w:firstLine="480" w:firstLineChars="200"/>
        <w:jc w:val="left"/>
      </w:pPr>
      <w:r>
        <w:rPr>
          <w:rFonts w:hint="eastAsia" w:ascii="宋体" w:hAnsi="宋体" w:eastAsia="宋体" w:cs="宋体"/>
          <w:kern w:val="0"/>
          <w:sz w:val="24"/>
          <w:szCs w:val="24"/>
          <w:bdr w:val="none" w:color="auto" w:sz="0" w:space="0"/>
          <w:shd w:val="clear" w:fill="FFFFFF"/>
          <w:lang w:val="en-US" w:eastAsia="zh-CN" w:bidi="ar"/>
        </w:rPr>
        <w:t>依法治校专题网站：</w:t>
      </w:r>
      <w:r>
        <w:rPr>
          <w:rFonts w:hint="eastAsia" w:ascii="宋体" w:hAnsi="宋体" w:eastAsia="宋体" w:cs="宋体"/>
          <w:b/>
          <w:bCs w:val="0"/>
          <w:kern w:val="0"/>
          <w:sz w:val="24"/>
          <w:szCs w:val="24"/>
          <w:bdr w:val="none" w:color="auto" w:sz="0" w:space="0"/>
          <w:shd w:val="clear" w:fill="FFFFFF"/>
          <w:lang w:val="en-US" w:eastAsia="zh-CN" w:bidi="ar"/>
        </w:rPr>
        <w:t>yfzx.gdqy.edu.cn</w:t>
      </w:r>
      <w:r>
        <w:rPr>
          <w:rFonts w:hint="eastAsia" w:ascii="宋体" w:hAnsi="宋体" w:eastAsia="宋体" w:cs="宋体"/>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1020" w:firstLine="480" w:firstLineChars="200"/>
        <w:jc w:val="right"/>
      </w:pPr>
      <w:r>
        <w:rPr>
          <w:rFonts w:hint="eastAsia" w:ascii="宋体" w:hAnsi="宋体" w:eastAsia="宋体" w:cs="宋体"/>
          <w:kern w:val="0"/>
          <w:sz w:val="24"/>
          <w:szCs w:val="24"/>
          <w:bdr w:val="none" w:color="auto" w:sz="0" w:space="0"/>
          <w:shd w:val="clear" w:fill="FFFFFF"/>
          <w:lang w:val="en-US" w:eastAsia="zh-CN" w:bidi="ar"/>
        </w:rPr>
        <w:t>依法治校工作领导小组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420" w:right="1170" w:firstLine="480" w:firstLineChars="200"/>
        <w:jc w:val="right"/>
      </w:pPr>
      <w:r>
        <w:rPr>
          <w:rFonts w:hint="eastAsia" w:ascii="宋体" w:hAnsi="宋体" w:eastAsia="宋体" w:cs="宋体"/>
          <w:kern w:val="0"/>
          <w:sz w:val="24"/>
          <w:szCs w:val="24"/>
          <w:bdr w:val="none" w:color="auto" w:sz="0" w:space="0"/>
          <w:shd w:val="clear" w:fill="FFFFFF"/>
          <w:lang w:val="en-US" w:eastAsia="zh-CN" w:bidi="ar"/>
        </w:rPr>
        <w:t>2017年11月7日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C6E07"/>
    <w:rsid w:val="1C6C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style>
  <w:style w:type="character" w:styleId="6">
    <w:name w:val="FollowedHyperlink"/>
    <w:basedOn w:val="4"/>
    <w:uiPriority w:val="0"/>
    <w:rPr>
      <w:color w:val="333366"/>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33366"/>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character" w:customStyle="1" w:styleId="14">
    <w:name w:val="hover"/>
    <w:basedOn w:val="4"/>
    <w:uiPriority w:val="0"/>
    <w:rPr>
      <w:shd w:val="clear" w:fill="DEECFD"/>
    </w:rPr>
  </w:style>
  <w:style w:type="character" w:customStyle="1" w:styleId="15">
    <w:name w:val="x-tab-strip-text"/>
    <w:basedOn w:val="4"/>
    <w:uiPriority w:val="0"/>
    <w:rPr>
      <w:rFonts w:ascii="Tahoma" w:hAnsi="Tahoma" w:eastAsia="Tahoma" w:cs="Tahoma"/>
      <w:color w:val="416AA3"/>
      <w:sz w:val="13"/>
      <w:szCs w:val="13"/>
      <w:bdr w:val="none" w:color="auto" w:sz="0" w:space="0"/>
    </w:rPr>
  </w:style>
  <w:style w:type="character" w:customStyle="1" w:styleId="16">
    <w:name w:val="x-tab-strip-text1"/>
    <w:basedOn w:val="4"/>
    <w:uiPriority w:val="0"/>
    <w:rPr>
      <w:bdr w:val="none" w:color="auto" w:sz="0" w:space="0"/>
    </w:rPr>
  </w:style>
  <w:style w:type="character" w:customStyle="1" w:styleId="17">
    <w:name w:val="x-tab-strip-text2"/>
    <w:basedOn w:val="4"/>
    <w:uiPriority w:val="0"/>
  </w:style>
  <w:style w:type="character" w:customStyle="1" w:styleId="18">
    <w:name w:val="x-tab-strip-text3"/>
    <w:basedOn w:val="4"/>
    <w:uiPriority w:val="0"/>
    <w:rPr>
      <w:b/>
      <w:color w:val="15428B"/>
    </w:rPr>
  </w:style>
  <w:style w:type="character" w:customStyle="1" w:styleId="19">
    <w:name w:val="x-tab-strip-text4"/>
    <w:basedOn w:val="4"/>
    <w:uiPriority w:val="0"/>
  </w:style>
  <w:style w:type="character" w:customStyle="1" w:styleId="20">
    <w:name w:val="x-tab-strip-text5"/>
    <w:basedOn w:val="4"/>
    <w:uiPriority w:val="0"/>
    <w:rPr>
      <w:color w:val="15428B"/>
    </w:rPr>
  </w:style>
  <w:style w:type="character" w:customStyle="1" w:styleId="21">
    <w:name w:val="post-date"/>
    <w:basedOn w:val="4"/>
    <w:uiPriority w:val="0"/>
    <w:rPr>
      <w:color w:val="555555"/>
      <w:sz w:val="13"/>
      <w:szCs w:val="1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2017-11-07T09:17:00Z</dcterms:created>
  <dc:creator>ADMIN</dc:creator>
  <cp:lastModifiedBy>ADMIN</cp:lastModifiedBy>
  <dcterms:modified xsi:type="dcterms:W3CDTF">2017-11-07T09:18:14Z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